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5F" w:rsidRDefault="008A3D56">
      <w:r>
        <w:t>The Louisiana Public Records Law, LA Const. Art. XII, §3 and R.S. 44:1-41, grants any person a right to examine and copy public documents in the possession of the state and its political subdivisions, including Glencoe Education Foundation Board.</w:t>
      </w:r>
    </w:p>
    <w:p w:rsidR="008A3D56" w:rsidRDefault="008A3D56">
      <w:r>
        <w:t>The Executive Secretary to the Director, Shannon Pontiff, is the custodian of the records of the Glencoe Education Foundation.</w:t>
      </w:r>
    </w:p>
    <w:p w:rsidR="008A3D56" w:rsidRDefault="008A3D56">
      <w:r>
        <w:t>All public records requests:</w:t>
      </w:r>
    </w:p>
    <w:p w:rsidR="008A3D56" w:rsidRDefault="008A3D56" w:rsidP="008A3D56">
      <w:pPr>
        <w:pStyle w:val="ListParagraph"/>
        <w:numPr>
          <w:ilvl w:val="0"/>
          <w:numId w:val="1"/>
        </w:numPr>
      </w:pPr>
      <w:r>
        <w:t xml:space="preserve"> Must be in writing;</w:t>
      </w:r>
    </w:p>
    <w:p w:rsidR="008A3D56" w:rsidRDefault="008A3D56" w:rsidP="008A3D56">
      <w:pPr>
        <w:pStyle w:val="ListParagraph"/>
        <w:numPr>
          <w:ilvl w:val="0"/>
          <w:numId w:val="2"/>
        </w:numPr>
      </w:pPr>
      <w:r>
        <w:t xml:space="preserve"> Either through USPS or by e-mail to the Executive Secretary:  </w:t>
      </w:r>
      <w:hyperlink r:id="rId7" w:history="1">
        <w:r w:rsidR="00D434B7" w:rsidRPr="00244B27">
          <w:rPr>
            <w:rStyle w:val="Hyperlink"/>
          </w:rPr>
          <w:t>spontiff@vbglencoecharter.org</w:t>
        </w:r>
      </w:hyperlink>
    </w:p>
    <w:p w:rsidR="00D434B7" w:rsidRDefault="00D434B7" w:rsidP="00D434B7">
      <w:pPr>
        <w:pStyle w:val="ListParagraph"/>
        <w:numPr>
          <w:ilvl w:val="0"/>
          <w:numId w:val="1"/>
        </w:numPr>
      </w:pPr>
      <w:r>
        <w:t xml:space="preserve"> Must specify, to the extent possible, the exact record(s) requested.</w:t>
      </w:r>
    </w:p>
    <w:p w:rsidR="00D434B7" w:rsidRDefault="00D434B7" w:rsidP="00D434B7">
      <w:pPr>
        <w:pStyle w:val="ListParagraph"/>
        <w:numPr>
          <w:ilvl w:val="0"/>
          <w:numId w:val="3"/>
        </w:numPr>
      </w:pPr>
      <w:r>
        <w:t xml:space="preserve"> The Executive Secretary is unable to make presumptions regarding your request or fill in any blanks.</w:t>
      </w:r>
    </w:p>
    <w:p w:rsidR="00D434B7" w:rsidRDefault="00D434B7" w:rsidP="00D434B7">
      <w:pPr>
        <w:pStyle w:val="ListParagraph"/>
        <w:numPr>
          <w:ilvl w:val="0"/>
          <w:numId w:val="1"/>
        </w:numPr>
      </w:pPr>
      <w:r>
        <w:t xml:space="preserve"> Must contain a return address, phone number, or e-mail contact.</w:t>
      </w:r>
    </w:p>
    <w:p w:rsidR="00D434B7" w:rsidRDefault="00D434B7" w:rsidP="00D434B7">
      <w:r>
        <w:t>After the Executive Secretary receives the request, the records will be compiled, the charges computed, and the requestor will be notified of the charges pending.</w:t>
      </w:r>
    </w:p>
    <w:p w:rsidR="00D434B7" w:rsidRDefault="00D434B7" w:rsidP="00D434B7">
      <w:r>
        <w:t>Copies of records cost $.025 per page.  This charge applies to electronic versions e-mailed to the requestor.  If the records are to be mailed to the requestor, there will be a minimum $5.00 charge for postage.   All charges must be paid in advance of the records being supplied.  Payment should be made payable to V.B. Glencoe Charter School and mailed to:  V.B. Glencoe Charter School, 4491 LA Hwy 83, Franklin, LA  70538 or hand-delivered to the Office of the Executive Secretary at the same address.</w:t>
      </w:r>
    </w:p>
    <w:p w:rsidR="00D434B7" w:rsidRDefault="00D434B7" w:rsidP="00D434B7">
      <w:r>
        <w:t>Upon receipt of the payment due, the records will be supplied.</w:t>
      </w:r>
    </w:p>
    <w:p w:rsidR="00D434B7" w:rsidRDefault="00D434B7" w:rsidP="00D434B7">
      <w:pPr>
        <w:rPr>
          <w:b/>
        </w:rPr>
      </w:pPr>
      <w:r w:rsidRPr="00D434B7">
        <w:rPr>
          <w:b/>
        </w:rPr>
        <w:t>NOTICES:</w:t>
      </w:r>
    </w:p>
    <w:p w:rsidR="00D434B7" w:rsidRDefault="00D434B7" w:rsidP="00D434B7">
      <w:pPr>
        <w:pStyle w:val="ListParagraph"/>
        <w:numPr>
          <w:ilvl w:val="0"/>
          <w:numId w:val="4"/>
        </w:numPr>
      </w:pPr>
      <w:r>
        <w:t xml:space="preserve"> No duty exists under law to create a record which is not otherwise created or maintained in the course of normal business of Glencoe Education Foundation.</w:t>
      </w:r>
    </w:p>
    <w:p w:rsidR="00D434B7" w:rsidRDefault="00D434B7" w:rsidP="00D434B7">
      <w:pPr>
        <w:pStyle w:val="ListParagraph"/>
        <w:numPr>
          <w:ilvl w:val="0"/>
          <w:numId w:val="4"/>
        </w:numPr>
      </w:pPr>
      <w:r>
        <w:t xml:space="preserve">The Family Educational Rights and Privacy Act (FERPA) of 1974 (20 U.S.C. §1232g; 34 CFR Part 99) is a federal law that protects the privacy of student education records.  “Education Records” are “those records, files documents, and other materials which 1) contain information directly related to a student; and 2) are maintained by an educational institution. (20 U.S.C. § </w:t>
      </w:r>
      <w:r w:rsidR="0057519D">
        <w:t>1232g (</w:t>
      </w:r>
      <w:r>
        <w:t>a)(4)(</w:t>
      </w:r>
      <w:bookmarkStart w:id="0" w:name="_GoBack"/>
      <w:bookmarkEnd w:id="0"/>
      <w:r>
        <w:t>A); 34 CFR §</w:t>
      </w:r>
      <w:r w:rsidR="00123B72">
        <w:t xml:space="preserve"> 99.3).  The Executive Secretary is required to review all requested documents to ensure that FERPA guidelines are followed.</w:t>
      </w:r>
    </w:p>
    <w:p w:rsidR="00123B72" w:rsidRPr="00D434B7" w:rsidRDefault="00123B72" w:rsidP="00D434B7">
      <w:pPr>
        <w:pStyle w:val="ListParagraph"/>
        <w:numPr>
          <w:ilvl w:val="0"/>
          <w:numId w:val="4"/>
        </w:numPr>
      </w:pPr>
      <w:r>
        <w:t>The Executive Secretary reserves the right to determine the method of record delivery as dictated by the volume of records requested and the form in which the original records exist.</w:t>
      </w:r>
    </w:p>
    <w:p w:rsidR="00D434B7" w:rsidRDefault="00D434B7" w:rsidP="00D434B7"/>
    <w:sectPr w:rsidR="00D434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36" w:rsidRDefault="002B1536" w:rsidP="00123B72">
      <w:pPr>
        <w:spacing w:after="0" w:line="240" w:lineRule="auto"/>
      </w:pPr>
      <w:r>
        <w:separator/>
      </w:r>
    </w:p>
  </w:endnote>
  <w:endnote w:type="continuationSeparator" w:id="0">
    <w:p w:rsidR="002B1536" w:rsidRDefault="002B1536" w:rsidP="0012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36" w:rsidRDefault="002B1536" w:rsidP="00123B72">
      <w:pPr>
        <w:spacing w:after="0" w:line="240" w:lineRule="auto"/>
      </w:pPr>
      <w:r>
        <w:separator/>
      </w:r>
    </w:p>
  </w:footnote>
  <w:footnote w:type="continuationSeparator" w:id="0">
    <w:p w:rsidR="002B1536" w:rsidRDefault="002B1536" w:rsidP="0012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B72" w:rsidRPr="00123B72" w:rsidRDefault="00123B72" w:rsidP="00123B72">
    <w:pPr>
      <w:pStyle w:val="Header"/>
      <w:jc w:val="center"/>
      <w:rPr>
        <w:b/>
      </w:rPr>
    </w:pPr>
    <w:r w:rsidRPr="00123B72">
      <w:rPr>
        <w:b/>
      </w:rPr>
      <w:t>PROCEDURES FOR PUBLIC RECORDS REQUESTS</w:t>
    </w:r>
  </w:p>
  <w:p w:rsidR="00123B72" w:rsidRDefault="00123B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E562E"/>
    <w:multiLevelType w:val="hybridMultilevel"/>
    <w:tmpl w:val="5E0A3420"/>
    <w:lvl w:ilvl="0" w:tplc="AA96D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370D9"/>
    <w:multiLevelType w:val="hybridMultilevel"/>
    <w:tmpl w:val="7748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C4AD0"/>
    <w:multiLevelType w:val="hybridMultilevel"/>
    <w:tmpl w:val="44AA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A5734"/>
    <w:multiLevelType w:val="hybridMultilevel"/>
    <w:tmpl w:val="A000CA66"/>
    <w:lvl w:ilvl="0" w:tplc="0E6ECF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56"/>
    <w:rsid w:val="00123B72"/>
    <w:rsid w:val="002B1536"/>
    <w:rsid w:val="0057519D"/>
    <w:rsid w:val="005D595F"/>
    <w:rsid w:val="008A3D56"/>
    <w:rsid w:val="00D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7B6BD-5B90-4605-A9A7-A14814FC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4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B72"/>
  </w:style>
  <w:style w:type="paragraph" w:styleId="Footer">
    <w:name w:val="footer"/>
    <w:basedOn w:val="Normal"/>
    <w:link w:val="FooterChar"/>
    <w:uiPriority w:val="99"/>
    <w:unhideWhenUsed/>
    <w:rsid w:val="00123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B72"/>
  </w:style>
  <w:style w:type="paragraph" w:styleId="BalloonText">
    <w:name w:val="Balloon Text"/>
    <w:basedOn w:val="Normal"/>
    <w:link w:val="BalloonTextChar"/>
    <w:uiPriority w:val="99"/>
    <w:semiHidden/>
    <w:unhideWhenUsed/>
    <w:rsid w:val="0057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ntiff@vbglencoechar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Terry</dc:creator>
  <cp:keywords/>
  <dc:description/>
  <cp:lastModifiedBy>Debra Terry</cp:lastModifiedBy>
  <cp:revision>3</cp:revision>
  <cp:lastPrinted>2015-04-24T16:21:00Z</cp:lastPrinted>
  <dcterms:created xsi:type="dcterms:W3CDTF">2015-04-24T15:57:00Z</dcterms:created>
  <dcterms:modified xsi:type="dcterms:W3CDTF">2015-04-24T16:21:00Z</dcterms:modified>
</cp:coreProperties>
</file>